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AAE029" w14:textId="77777777" w:rsidR="00D04EDE" w:rsidRDefault="00D04EDE" w:rsidP="00D04EDE">
      <w:pPr>
        <w:rPr>
          <w:rFonts w:ascii="Times New Roman" w:eastAsia="Times New Roman" w:hAnsi="Times New Roman" w:cs="Times New Roman"/>
          <w:b/>
          <w:bCs/>
          <w:color w:val="2D3B45"/>
          <w:shd w:val="clear" w:color="auto" w:fill="FFFFFF"/>
        </w:rPr>
      </w:pPr>
      <w:r>
        <w:rPr>
          <w:rFonts w:ascii="Times New Roman" w:eastAsia="Times New Roman" w:hAnsi="Times New Roman" w:cs="Times New Roman"/>
          <w:b/>
          <w:bCs/>
          <w:color w:val="2D3B45"/>
          <w:shd w:val="clear" w:color="auto" w:fill="FFFFFF"/>
        </w:rPr>
        <w:t xml:space="preserve">Ahmed Alammred </w:t>
      </w:r>
    </w:p>
    <w:p w14:paraId="3F664063" w14:textId="77777777" w:rsidR="00456843" w:rsidRDefault="00456843" w:rsidP="00D04EDE">
      <w:pPr>
        <w:rPr>
          <w:rFonts w:ascii="Times New Roman" w:eastAsia="Times New Roman" w:hAnsi="Times New Roman" w:cs="Times New Roman"/>
          <w:b/>
          <w:bCs/>
          <w:color w:val="2D3B45"/>
          <w:shd w:val="clear" w:color="auto" w:fill="FFFFFF"/>
        </w:rPr>
      </w:pPr>
      <w:r>
        <w:rPr>
          <w:rFonts w:ascii="Times New Roman" w:eastAsia="Times New Roman" w:hAnsi="Times New Roman" w:cs="Times New Roman"/>
          <w:b/>
          <w:bCs/>
          <w:color w:val="2D3B45"/>
          <w:shd w:val="clear" w:color="auto" w:fill="FFFFFF"/>
        </w:rPr>
        <w:t>Professor: El-Chaar, Karen</w:t>
      </w:r>
    </w:p>
    <w:p w14:paraId="50C0F858" w14:textId="77777777" w:rsidR="00456843" w:rsidRDefault="00456843" w:rsidP="00D04EDE">
      <w:pPr>
        <w:rPr>
          <w:rFonts w:ascii="Times New Roman" w:eastAsia="Times New Roman" w:hAnsi="Times New Roman" w:cs="Times New Roman"/>
          <w:b/>
          <w:bCs/>
          <w:color w:val="2D3B45"/>
          <w:shd w:val="clear" w:color="auto" w:fill="FFFFFF"/>
        </w:rPr>
      </w:pPr>
      <w:r>
        <w:rPr>
          <w:rFonts w:ascii="Times New Roman" w:eastAsia="Times New Roman" w:hAnsi="Times New Roman" w:cs="Times New Roman"/>
          <w:b/>
          <w:bCs/>
          <w:color w:val="2D3B45"/>
          <w:shd w:val="clear" w:color="auto" w:fill="FFFFFF"/>
        </w:rPr>
        <w:t>MRK 250</w:t>
      </w:r>
    </w:p>
    <w:p w14:paraId="160434C4" w14:textId="77777777" w:rsidR="00D04EDE" w:rsidRDefault="00D04EDE" w:rsidP="00D04EDE">
      <w:pPr>
        <w:rPr>
          <w:rFonts w:ascii="Times New Roman" w:eastAsia="Times New Roman" w:hAnsi="Times New Roman" w:cs="Times New Roman"/>
          <w:b/>
          <w:bCs/>
          <w:color w:val="2D3B45"/>
          <w:shd w:val="clear" w:color="auto" w:fill="FFFFFF"/>
        </w:rPr>
      </w:pPr>
    </w:p>
    <w:p w14:paraId="3A691327" w14:textId="77777777" w:rsidR="00D04EDE" w:rsidRPr="00880574" w:rsidRDefault="00D04EDE" w:rsidP="00D04EDE">
      <w:pPr>
        <w:jc w:val="center"/>
        <w:rPr>
          <w:rFonts w:ascii="Times New Roman" w:eastAsia="Times New Roman" w:hAnsi="Times New Roman" w:cs="Times New Roman"/>
          <w:b/>
          <w:bCs/>
          <w:color w:val="2D3B45"/>
          <w:shd w:val="clear" w:color="auto" w:fill="FFFFFF"/>
        </w:rPr>
      </w:pPr>
      <w:r w:rsidRPr="00880574">
        <w:rPr>
          <w:rFonts w:ascii="Times New Roman" w:eastAsia="Times New Roman" w:hAnsi="Times New Roman" w:cs="Times New Roman"/>
          <w:b/>
          <w:bCs/>
          <w:color w:val="2D3B45"/>
          <w:shd w:val="clear" w:color="auto" w:fill="FFFFFF"/>
        </w:rPr>
        <w:t>Camera canon</w:t>
      </w:r>
    </w:p>
    <w:p w14:paraId="6C1091BD" w14:textId="77777777" w:rsidR="00D04EDE" w:rsidRPr="000347D4" w:rsidRDefault="00D04EDE" w:rsidP="00D04EDE">
      <w:pPr>
        <w:rPr>
          <w:rFonts w:ascii="Times New Roman" w:eastAsia="Times New Roman" w:hAnsi="Times New Roman" w:cs="Times New Roman"/>
          <w:color w:val="2D3B45"/>
          <w:shd w:val="clear" w:color="auto" w:fill="FFFFFF"/>
        </w:rPr>
      </w:pPr>
    </w:p>
    <w:p w14:paraId="52B3DFF1" w14:textId="77777777" w:rsidR="00D04EDE" w:rsidRPr="00880574" w:rsidRDefault="00D04EDE" w:rsidP="00D04EDE">
      <w:pPr>
        <w:rPr>
          <w:rFonts w:ascii="Times New Roman" w:eastAsia="Times New Roman" w:hAnsi="Times New Roman" w:cs="Times New Roman"/>
          <w:color w:val="2D3B45"/>
          <w:shd w:val="clear" w:color="auto" w:fill="FFFFFF"/>
        </w:rPr>
      </w:pPr>
      <w:bookmarkStart w:id="0" w:name="_GoBack"/>
      <w:bookmarkEnd w:id="0"/>
    </w:p>
    <w:p w14:paraId="59A30A20" w14:textId="77777777" w:rsidR="00D04EDE" w:rsidRPr="000347D4" w:rsidRDefault="00D04EDE" w:rsidP="00D04EDE">
      <w:pPr>
        <w:rPr>
          <w:rFonts w:ascii="Times New Roman" w:eastAsia="Times New Roman" w:hAnsi="Times New Roman" w:cs="Times New Roman"/>
          <w:b/>
          <w:color w:val="2D3B45"/>
          <w:shd w:val="clear" w:color="auto" w:fill="FFFFFF"/>
        </w:rPr>
      </w:pPr>
      <w:r w:rsidRPr="00880574">
        <w:rPr>
          <w:rFonts w:ascii="Times New Roman" w:eastAsia="Times New Roman" w:hAnsi="Times New Roman" w:cs="Times New Roman"/>
          <w:color w:val="2D3B45"/>
          <w:shd w:val="clear" w:color="auto" w:fill="FFFFFF"/>
        </w:rPr>
        <w:t xml:space="preserve"> </w:t>
      </w:r>
      <w:r w:rsidRPr="000347D4">
        <w:rPr>
          <w:rFonts w:ascii="Times New Roman" w:eastAsia="Times New Roman" w:hAnsi="Times New Roman" w:cs="Times New Roman"/>
          <w:b/>
          <w:color w:val="2D3B45"/>
          <w:shd w:val="clear" w:color="auto" w:fill="FFFFFF"/>
        </w:rPr>
        <w:t xml:space="preserve">1. Where will you be trying to sell the camera? Your economic info seems to be about Japan (where the company is located), but you also mention Europe and the US. I would choose one location and talk about the economic and political situation there. </w:t>
      </w:r>
    </w:p>
    <w:p w14:paraId="5EC844D7" w14:textId="77777777" w:rsidR="00D04EDE" w:rsidRPr="00880574" w:rsidRDefault="00D04EDE" w:rsidP="00D04EDE">
      <w:p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ab/>
        <w:t>I will choose to sell and market Camera Canon in the U.S market. In the U.S, the cameras from Japan or any other international market must be authorized through channels in the U.S and certified in order to meet specific local regulations and codes. For example, the UL and FCC, FCM. When they are not certified and find themselves in the market, they are known as “Gray Market Cameras” and they don’t meet these codes and regulations even when they meet the quality standards. The fact remains they are not certified by the regulating agency. Once certified, my Camera Canon can be sold but I am restricted/barred from vertical price fixing, which is termed as a bright-line. In the sale of the Camera canon, I should observe Minimum Advertising Pricing policies (MAP policies). The law also governs pricing and vending agreements for authorized sellers. Therefore, I must be genuinely registered to sell the Camera Canon (</w:t>
      </w:r>
      <w:r w:rsidRPr="00B6456F">
        <w:rPr>
          <w:rFonts w:ascii="Times New Roman" w:hAnsi="Times New Roman" w:cs="Times New Roman" w:hint="eastAsia"/>
          <w:iCs/>
        </w:rPr>
        <w:t>Br</w:t>
      </w:r>
      <w:r>
        <w:rPr>
          <w:rFonts w:ascii="Times New Roman" w:hAnsi="Times New Roman" w:cs="Times New Roman" w:hint="eastAsia"/>
          <w:iCs/>
        </w:rPr>
        <w:t>aden</w:t>
      </w:r>
      <w:r>
        <w:rPr>
          <w:rFonts w:ascii="Times New Roman" w:hAnsi="Times New Roman" w:cs="Times New Roman"/>
          <w:iCs/>
        </w:rPr>
        <w:t>,</w:t>
      </w:r>
      <w:r>
        <w:rPr>
          <w:rFonts w:ascii="Times New Roman" w:hAnsi="Times New Roman" w:cs="Times New Roman" w:hint="eastAsia"/>
          <w:iCs/>
        </w:rPr>
        <w:t xml:space="preserve"> Folmer &amp; Ulen, 2016</w:t>
      </w:r>
      <w:r>
        <w:rPr>
          <w:rFonts w:ascii="Times New Roman" w:eastAsia="Times New Roman" w:hAnsi="Times New Roman" w:cs="Times New Roman"/>
          <w:color w:val="2D3B45"/>
          <w:shd w:val="clear" w:color="auto" w:fill="FFFFFF"/>
        </w:rPr>
        <w:t>)</w:t>
      </w:r>
    </w:p>
    <w:p w14:paraId="4405D66E" w14:textId="77777777" w:rsidR="00D04EDE" w:rsidRPr="00880574" w:rsidRDefault="00D04EDE" w:rsidP="00D04EDE">
      <w:pPr>
        <w:rPr>
          <w:rFonts w:ascii="Times New Roman" w:eastAsia="Times New Roman" w:hAnsi="Times New Roman" w:cs="Times New Roman"/>
          <w:color w:val="2D3B45"/>
          <w:shd w:val="clear" w:color="auto" w:fill="FFFFFF"/>
        </w:rPr>
      </w:pPr>
    </w:p>
    <w:p w14:paraId="2F000A23" w14:textId="77777777" w:rsidR="00D04EDE" w:rsidRPr="00880574" w:rsidRDefault="00D04EDE" w:rsidP="00D04EDE">
      <w:pPr>
        <w:rPr>
          <w:rFonts w:ascii="Times New Roman" w:eastAsia="Times New Roman" w:hAnsi="Times New Roman" w:cs="Times New Roman"/>
          <w:color w:val="2D3B45"/>
          <w:shd w:val="clear" w:color="auto" w:fill="FFFFFF"/>
        </w:rPr>
      </w:pPr>
      <w:r w:rsidRPr="00880574">
        <w:rPr>
          <w:rFonts w:ascii="Times New Roman" w:eastAsia="Times New Roman" w:hAnsi="Times New Roman" w:cs="Times New Roman"/>
          <w:color w:val="2D3B45"/>
          <w:shd w:val="clear" w:color="auto" w:fill="FFFFFF"/>
        </w:rPr>
        <w:t xml:space="preserve">2. </w:t>
      </w:r>
      <w:r w:rsidRPr="000347D4">
        <w:rPr>
          <w:rFonts w:ascii="Times New Roman" w:eastAsia="Times New Roman" w:hAnsi="Times New Roman" w:cs="Times New Roman"/>
          <w:b/>
          <w:color w:val="2D3B45"/>
          <w:shd w:val="clear" w:color="auto" w:fill="FFFFFF"/>
        </w:rPr>
        <w:t>You can leave the environmental issues vis-a-vis Japan as they are since you are manufacturing in Japan and Japanese regulations would apply. In addition, the laws/regulations could also fall under the company's Corporate Social Responsibility mandates.</w:t>
      </w:r>
      <w:r w:rsidRPr="00880574">
        <w:rPr>
          <w:rFonts w:ascii="Times New Roman" w:eastAsia="Times New Roman" w:hAnsi="Times New Roman" w:cs="Times New Roman"/>
          <w:color w:val="2D3B45"/>
          <w:shd w:val="clear" w:color="auto" w:fill="FFFFFF"/>
        </w:rPr>
        <w:t xml:space="preserve"> </w:t>
      </w:r>
    </w:p>
    <w:p w14:paraId="2F91A1D4" w14:textId="77777777" w:rsidR="00D04EDE" w:rsidRPr="00880574" w:rsidRDefault="00D04EDE" w:rsidP="00D04EDE">
      <w:pPr>
        <w:ind w:firstLine="720"/>
        <w:rPr>
          <w:rFonts w:ascii="Times New Roman" w:eastAsia="Times New Roman" w:hAnsi="Times New Roman" w:cs="Times New Roman"/>
          <w:color w:val="2D3B45"/>
          <w:shd w:val="clear" w:color="auto" w:fill="FFFFFF"/>
        </w:rPr>
      </w:pPr>
      <w:r w:rsidRPr="003219C3">
        <w:rPr>
          <w:rFonts w:ascii="Times New Roman" w:eastAsia="Times New Roman" w:hAnsi="Times New Roman" w:cs="Times New Roman"/>
          <w:color w:val="2D3B45"/>
          <w:shd w:val="clear" w:color="auto" w:fill="FFFFFF"/>
        </w:rPr>
        <w:t xml:space="preserve">The general procedure as indicated by Japan's </w:t>
      </w:r>
      <w:r>
        <w:rPr>
          <w:rFonts w:ascii="Times New Roman" w:eastAsia="Times New Roman" w:hAnsi="Times New Roman" w:cs="Times New Roman"/>
          <w:color w:val="2D3B45"/>
          <w:shd w:val="clear" w:color="auto" w:fill="FFFFFF"/>
        </w:rPr>
        <w:t>environmental regulation</w:t>
      </w:r>
      <w:r w:rsidRPr="003219C3">
        <w:rPr>
          <w:rFonts w:ascii="Times New Roman" w:eastAsia="Times New Roman" w:hAnsi="Times New Roman" w:cs="Times New Roman"/>
          <w:color w:val="2D3B45"/>
          <w:shd w:val="clear" w:color="auto" w:fill="FFFFFF"/>
        </w:rPr>
        <w:t xml:space="preserve"> is to keep up different research subsidizing levels as indicated by the improvement phase of </w:t>
      </w:r>
      <w:r>
        <w:rPr>
          <w:rFonts w:ascii="Times New Roman" w:eastAsia="Times New Roman" w:hAnsi="Times New Roman" w:cs="Times New Roman"/>
          <w:color w:val="2D3B45"/>
          <w:shd w:val="clear" w:color="auto" w:fill="FFFFFF"/>
        </w:rPr>
        <w:t xml:space="preserve">(Research and Development) </w:t>
      </w:r>
      <w:r w:rsidRPr="003219C3">
        <w:rPr>
          <w:rFonts w:ascii="Times New Roman" w:eastAsia="Times New Roman" w:hAnsi="Times New Roman" w:cs="Times New Roman"/>
          <w:color w:val="2D3B45"/>
          <w:shd w:val="clear" w:color="auto" w:fill="FFFFFF"/>
        </w:rPr>
        <w:t>R&amp;D, to assemble a maintainable and dynamic industry</w:t>
      </w:r>
      <w:r>
        <w:rPr>
          <w:rFonts w:ascii="Times New Roman" w:eastAsia="Times New Roman" w:hAnsi="Times New Roman" w:cs="Times New Roman"/>
          <w:color w:val="2D3B45"/>
          <w:shd w:val="clear" w:color="auto" w:fill="FFFFFF"/>
        </w:rPr>
        <w:t xml:space="preserve"> through a government joint effort. T</w:t>
      </w:r>
      <w:r w:rsidRPr="003219C3">
        <w:rPr>
          <w:rFonts w:ascii="Times New Roman" w:eastAsia="Times New Roman" w:hAnsi="Times New Roman" w:cs="Times New Roman"/>
          <w:color w:val="2D3B45"/>
          <w:shd w:val="clear" w:color="auto" w:fill="FFFFFF"/>
        </w:rPr>
        <w:t>o advance the utilization of innovations in the general population division, and to advance entrepreneurial exercises and R&amp;D by private ventures. In spite of the fact that a lot of R&amp;D is being contributed and licenses are being issued, there is a general conviction that "when contrasted with [that of the United States], the speculation of R&amp;D does not generally create benefits</w:t>
      </w:r>
      <w:r>
        <w:rPr>
          <w:rFonts w:ascii="Times New Roman" w:eastAsia="Times New Roman" w:hAnsi="Times New Roman" w:cs="Times New Roman"/>
          <w:color w:val="2D3B45"/>
          <w:shd w:val="clear" w:color="auto" w:fill="FFFFFF"/>
        </w:rPr>
        <w:t>.</w:t>
      </w:r>
      <w:r w:rsidRPr="003219C3">
        <w:rPr>
          <w:rFonts w:ascii="Times New Roman" w:eastAsia="Times New Roman" w:hAnsi="Times New Roman" w:cs="Times New Roman"/>
          <w:color w:val="2D3B45"/>
          <w:shd w:val="clear" w:color="auto" w:fill="FFFFFF"/>
        </w:rPr>
        <w:t xml:space="preserve"> Programs, for example, the New Energy and Industrial Technology Development Organization (NEDO), an administration R&amp;D subsidizing office, are attempting to manufacture a more grounded connect between expanded spending on R&amp;D and expanded benefits. NEDO has presented another framework for organizations in which they should exhibit how the R&amp;D will prompt advancements on the off chance that they are to meet all requirements for R&amp;D </w:t>
      </w:r>
      <w:r>
        <w:rPr>
          <w:rFonts w:ascii="Times New Roman" w:eastAsia="Times New Roman" w:hAnsi="Times New Roman" w:cs="Times New Roman"/>
          <w:color w:val="2D3B45"/>
          <w:shd w:val="clear" w:color="auto" w:fill="FFFFFF"/>
        </w:rPr>
        <w:t>grants (</w:t>
      </w:r>
      <w:r w:rsidRPr="00B6456F">
        <w:rPr>
          <w:rFonts w:ascii="Times New Roman" w:hAnsi="Times New Roman" w:cs="Times New Roman" w:hint="eastAsia"/>
          <w:iCs/>
        </w:rPr>
        <w:t>Br</w:t>
      </w:r>
      <w:r>
        <w:rPr>
          <w:rFonts w:ascii="Times New Roman" w:hAnsi="Times New Roman" w:cs="Times New Roman" w:hint="eastAsia"/>
          <w:iCs/>
        </w:rPr>
        <w:t>aden</w:t>
      </w:r>
      <w:r>
        <w:rPr>
          <w:rFonts w:ascii="Times New Roman" w:hAnsi="Times New Roman" w:cs="Times New Roman"/>
          <w:iCs/>
        </w:rPr>
        <w:t>,</w:t>
      </w:r>
      <w:r>
        <w:rPr>
          <w:rFonts w:ascii="Times New Roman" w:hAnsi="Times New Roman" w:cs="Times New Roman" w:hint="eastAsia"/>
          <w:iCs/>
        </w:rPr>
        <w:t xml:space="preserve"> Folmer &amp; Ulen, 2016</w:t>
      </w:r>
      <w:r>
        <w:rPr>
          <w:rFonts w:ascii="Times New Roman" w:eastAsia="Times New Roman" w:hAnsi="Times New Roman" w:cs="Times New Roman"/>
          <w:color w:val="2D3B45"/>
          <w:shd w:val="clear" w:color="auto" w:fill="FFFFFF"/>
        </w:rPr>
        <w:t>)</w:t>
      </w:r>
      <w:r w:rsidRPr="003219C3">
        <w:rPr>
          <w:rFonts w:ascii="Times New Roman" w:eastAsia="Times New Roman" w:hAnsi="Times New Roman" w:cs="Times New Roman"/>
          <w:color w:val="2D3B45"/>
          <w:shd w:val="clear" w:color="auto" w:fill="FFFFFF"/>
        </w:rPr>
        <w:t>.</w:t>
      </w:r>
    </w:p>
    <w:p w14:paraId="00FA15F1" w14:textId="77777777" w:rsidR="00D04EDE" w:rsidRPr="00880574" w:rsidRDefault="00D04EDE" w:rsidP="00D04EDE">
      <w:pPr>
        <w:rPr>
          <w:rFonts w:ascii="Times New Roman" w:eastAsia="Times New Roman" w:hAnsi="Times New Roman" w:cs="Times New Roman"/>
          <w:color w:val="2D3B45"/>
          <w:shd w:val="clear" w:color="auto" w:fill="FFFFFF"/>
        </w:rPr>
      </w:pPr>
    </w:p>
    <w:p w14:paraId="15285C73" w14:textId="77777777" w:rsidR="00D04EDE" w:rsidRPr="00880574" w:rsidRDefault="00D04EDE" w:rsidP="00D04EDE">
      <w:pPr>
        <w:rPr>
          <w:rFonts w:ascii="Times New Roman" w:eastAsia="Times New Roman" w:hAnsi="Times New Roman" w:cs="Times New Roman"/>
          <w:color w:val="2D3B45"/>
          <w:shd w:val="clear" w:color="auto" w:fill="FFFFFF"/>
        </w:rPr>
      </w:pPr>
      <w:r w:rsidRPr="00880574">
        <w:rPr>
          <w:rFonts w:ascii="Times New Roman" w:eastAsia="Times New Roman" w:hAnsi="Times New Roman" w:cs="Times New Roman"/>
          <w:color w:val="2D3B45"/>
          <w:shd w:val="clear" w:color="auto" w:fill="FFFFFF"/>
        </w:rPr>
        <w:t xml:space="preserve">3. </w:t>
      </w:r>
      <w:r w:rsidRPr="000B48BA">
        <w:rPr>
          <w:rFonts w:ascii="Times New Roman" w:eastAsia="Times New Roman" w:hAnsi="Times New Roman" w:cs="Times New Roman"/>
          <w:b/>
          <w:color w:val="2D3B45"/>
          <w:shd w:val="clear" w:color="auto" w:fill="FFFFFF"/>
        </w:rPr>
        <w:t>If you choose the US in which to advertise the cameras, then you can leave the government organizations as you list them. If you decide to market/advertise in Europe (see # 1 above), then you'd have to list the European organizations which regulate cameras or provide the same oversight as the American government agencies.</w:t>
      </w:r>
    </w:p>
    <w:p w14:paraId="486F6D76" w14:textId="77777777" w:rsidR="00D04EDE" w:rsidRDefault="00D04EDE" w:rsidP="00D04EDE">
      <w:p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In the U.S the following bodies are involved;</w:t>
      </w:r>
    </w:p>
    <w:p w14:paraId="75C72A5C" w14:textId="77777777" w:rsidR="00D04EDE" w:rsidRDefault="00D04EDE" w:rsidP="00D04EDE">
      <w:pPr>
        <w:pStyle w:val="ListParagraph"/>
        <w:numPr>
          <w:ilvl w:val="0"/>
          <w:numId w:val="1"/>
        </w:num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The Supreme court- enactment of sell and purchase of Products</w:t>
      </w:r>
    </w:p>
    <w:p w14:paraId="74B0EF86" w14:textId="77777777" w:rsidR="00D04EDE" w:rsidRDefault="00D04EDE" w:rsidP="00D04EDE">
      <w:pPr>
        <w:pStyle w:val="ListParagraph"/>
        <w:numPr>
          <w:ilvl w:val="0"/>
          <w:numId w:val="1"/>
        </w:num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lastRenderedPageBreak/>
        <w:t>Federal Communication Mark (FCM)</w:t>
      </w:r>
    </w:p>
    <w:p w14:paraId="42E1DB4B" w14:textId="77777777" w:rsidR="00D04EDE" w:rsidRPr="000B48BA" w:rsidRDefault="00D04EDE" w:rsidP="00D04EDE">
      <w:pPr>
        <w:pStyle w:val="ListParagraph"/>
        <w:numPr>
          <w:ilvl w:val="0"/>
          <w:numId w:val="1"/>
        </w:numPr>
        <w:rPr>
          <w:rFonts w:ascii="Times New Roman" w:eastAsia="Times New Roman" w:hAnsi="Times New Roman" w:cs="Times New Roman"/>
          <w:color w:val="2D3B45"/>
          <w:shd w:val="clear" w:color="auto" w:fill="FFFFFF"/>
        </w:rPr>
      </w:pPr>
      <w:r>
        <w:rPr>
          <w:rFonts w:ascii="Times New Roman" w:eastAsia="Times New Roman" w:hAnsi="Times New Roman" w:cs="Times New Roman"/>
          <w:color w:val="2D3B45"/>
          <w:shd w:val="clear" w:color="auto" w:fill="FFFFFF"/>
        </w:rPr>
        <w:t>Underwriters Laboratories (</w:t>
      </w:r>
      <w:r w:rsidRPr="00517FF5">
        <w:rPr>
          <w:rFonts w:ascii="Times New Roman" w:hAnsi="Times New Roman" w:cs="Times New Roman" w:hint="eastAsia"/>
          <w:i/>
          <w:iCs/>
        </w:rPr>
        <w:t>Mini-micro systems</w:t>
      </w:r>
      <w:r>
        <w:rPr>
          <w:rFonts w:ascii="Times New Roman" w:hAnsi="Times New Roman" w:cs="Times New Roman" w:hint="eastAsia"/>
        </w:rPr>
        <w:t>, 2016</w:t>
      </w:r>
      <w:r>
        <w:rPr>
          <w:rFonts w:ascii="Times New Roman" w:eastAsia="Times New Roman" w:hAnsi="Times New Roman" w:cs="Times New Roman"/>
          <w:color w:val="2D3B45"/>
          <w:shd w:val="clear" w:color="auto" w:fill="FFFFFF"/>
        </w:rPr>
        <w:t>)</w:t>
      </w:r>
    </w:p>
    <w:p w14:paraId="6DA6B093" w14:textId="77777777" w:rsidR="00D04EDE" w:rsidRPr="00880574" w:rsidRDefault="00D04EDE" w:rsidP="00D04EDE">
      <w:pPr>
        <w:rPr>
          <w:rFonts w:ascii="Times New Roman" w:eastAsia="Times New Roman" w:hAnsi="Times New Roman" w:cs="Times New Roman"/>
          <w:color w:val="2D3B45"/>
          <w:shd w:val="clear" w:color="auto" w:fill="FFFFFF"/>
        </w:rPr>
      </w:pPr>
    </w:p>
    <w:p w14:paraId="2ED0D98F" w14:textId="77777777" w:rsidR="00D04EDE" w:rsidRPr="00880574" w:rsidRDefault="00D04EDE" w:rsidP="00D04EDE">
      <w:pPr>
        <w:rPr>
          <w:rFonts w:ascii="Times New Roman" w:eastAsia="Times New Roman" w:hAnsi="Times New Roman" w:cs="Times New Roman"/>
        </w:rPr>
      </w:pPr>
      <w:r w:rsidRPr="00880574">
        <w:rPr>
          <w:rFonts w:ascii="Times New Roman" w:eastAsia="Times New Roman" w:hAnsi="Times New Roman" w:cs="Times New Roman"/>
          <w:color w:val="2D3B45"/>
          <w:shd w:val="clear" w:color="auto" w:fill="FFFFFF"/>
        </w:rPr>
        <w:t xml:space="preserve"> 4. </w:t>
      </w:r>
      <w:r w:rsidRPr="000B48BA">
        <w:rPr>
          <w:rFonts w:ascii="Times New Roman" w:eastAsia="Times New Roman" w:hAnsi="Times New Roman" w:cs="Times New Roman"/>
          <w:b/>
          <w:color w:val="2D3B45"/>
          <w:shd w:val="clear" w:color="auto" w:fill="FFFFFF"/>
        </w:rPr>
        <w:t>Your "target market" seems to be in the US, so perhaps you'd like to stay with the US for all the other questions above.</w:t>
      </w:r>
    </w:p>
    <w:p w14:paraId="1D371AFE" w14:textId="77777777" w:rsidR="00D04EDE" w:rsidRDefault="00D04EDE" w:rsidP="00D04EDE">
      <w:pPr>
        <w:rPr>
          <w:rFonts w:ascii="Times New Roman" w:hAnsi="Times New Roman" w:cs="Times New Roman"/>
        </w:rPr>
      </w:pPr>
      <w:r>
        <w:rPr>
          <w:rFonts w:ascii="Times New Roman" w:hAnsi="Times New Roman" w:cs="Times New Roman"/>
        </w:rPr>
        <w:tab/>
        <w:t xml:space="preserve">In the quest for a target market in the USA, I will have to adhere to the political and economic policies that will govern the importation of my product and the sale of the same in the country. I will also ensure that the environmental regulation of the manufacturer are maintained in the country of residence </w:t>
      </w:r>
      <w:r>
        <w:rPr>
          <w:rFonts w:ascii="Times New Roman" w:eastAsia="Times New Roman" w:hAnsi="Times New Roman" w:cs="Times New Roman"/>
          <w:color w:val="2D3B45"/>
          <w:shd w:val="clear" w:color="auto" w:fill="FFFFFF"/>
        </w:rPr>
        <w:t>(</w:t>
      </w:r>
      <w:r w:rsidRPr="00B6456F">
        <w:rPr>
          <w:rFonts w:ascii="Times New Roman" w:hAnsi="Times New Roman" w:cs="Times New Roman" w:hint="eastAsia"/>
          <w:iCs/>
        </w:rPr>
        <w:t>Br</w:t>
      </w:r>
      <w:r>
        <w:rPr>
          <w:rFonts w:ascii="Times New Roman" w:hAnsi="Times New Roman" w:cs="Times New Roman" w:hint="eastAsia"/>
          <w:iCs/>
        </w:rPr>
        <w:t>aden</w:t>
      </w:r>
      <w:r>
        <w:rPr>
          <w:rFonts w:ascii="Times New Roman" w:hAnsi="Times New Roman" w:cs="Times New Roman"/>
          <w:iCs/>
        </w:rPr>
        <w:t>,</w:t>
      </w:r>
      <w:r>
        <w:rPr>
          <w:rFonts w:ascii="Times New Roman" w:hAnsi="Times New Roman" w:cs="Times New Roman" w:hint="eastAsia"/>
          <w:iCs/>
        </w:rPr>
        <w:t xml:space="preserve"> Folmer &amp; Ulen, 2016</w:t>
      </w:r>
      <w:r>
        <w:rPr>
          <w:rFonts w:ascii="Times New Roman" w:eastAsia="Times New Roman" w:hAnsi="Times New Roman" w:cs="Times New Roman"/>
          <w:color w:val="2D3B45"/>
          <w:shd w:val="clear" w:color="auto" w:fill="FFFFFF"/>
        </w:rPr>
        <w:t>)</w:t>
      </w:r>
      <w:r>
        <w:rPr>
          <w:rFonts w:ascii="Times New Roman" w:hAnsi="Times New Roman" w:cs="Times New Roman"/>
        </w:rPr>
        <w:t>.</w:t>
      </w:r>
    </w:p>
    <w:p w14:paraId="66134628" w14:textId="77777777" w:rsidR="00D04EDE" w:rsidRDefault="00D04EDE" w:rsidP="00D04EDE">
      <w:pPr>
        <w:rPr>
          <w:rFonts w:ascii="Times New Roman" w:hAnsi="Times New Roman" w:cs="Times New Roman"/>
        </w:rPr>
      </w:pPr>
    </w:p>
    <w:p w14:paraId="0C775C1A" w14:textId="77777777" w:rsidR="00D04EDE" w:rsidRDefault="00D04EDE" w:rsidP="00D04EDE">
      <w:pPr>
        <w:rPr>
          <w:rFonts w:ascii="Times New Roman" w:hAnsi="Times New Roman" w:cs="Times New Roman"/>
        </w:rPr>
      </w:pPr>
    </w:p>
    <w:p w14:paraId="5A1516AE" w14:textId="77777777" w:rsidR="00D04EDE" w:rsidRDefault="00D04EDE" w:rsidP="00D04EDE">
      <w:pPr>
        <w:rPr>
          <w:rFonts w:ascii="Times New Roman" w:hAnsi="Times New Roman" w:cs="Times New Roman"/>
        </w:rPr>
      </w:pPr>
    </w:p>
    <w:p w14:paraId="7613E4C1" w14:textId="77777777" w:rsidR="00D04EDE" w:rsidRDefault="00D04EDE" w:rsidP="00D04EDE">
      <w:pPr>
        <w:rPr>
          <w:rFonts w:ascii="Times New Roman" w:hAnsi="Times New Roman" w:cs="Times New Roman"/>
        </w:rPr>
      </w:pPr>
    </w:p>
    <w:p w14:paraId="743BAE41" w14:textId="77777777" w:rsidR="00D04EDE" w:rsidRDefault="00D04EDE" w:rsidP="00D04EDE">
      <w:pPr>
        <w:rPr>
          <w:rFonts w:ascii="Times New Roman" w:hAnsi="Times New Roman" w:cs="Times New Roman"/>
        </w:rPr>
      </w:pPr>
    </w:p>
    <w:p w14:paraId="3098F46B" w14:textId="77777777" w:rsidR="00D04EDE" w:rsidRDefault="00D04EDE" w:rsidP="00D04EDE">
      <w:pPr>
        <w:rPr>
          <w:rFonts w:ascii="Times New Roman" w:hAnsi="Times New Roman" w:cs="Times New Roman"/>
        </w:rPr>
      </w:pPr>
    </w:p>
    <w:p w14:paraId="76E569A3" w14:textId="77777777" w:rsidR="00D04EDE" w:rsidRDefault="00D04EDE" w:rsidP="00D04EDE">
      <w:pPr>
        <w:jc w:val="center"/>
        <w:rPr>
          <w:rFonts w:ascii="Times New Roman" w:hAnsi="Times New Roman" w:cs="Times New Roman"/>
          <w:b/>
        </w:rPr>
      </w:pPr>
      <w:r w:rsidRPr="00517FF5">
        <w:rPr>
          <w:rFonts w:ascii="Times New Roman" w:hAnsi="Times New Roman" w:cs="Times New Roman"/>
          <w:b/>
        </w:rPr>
        <w:t>References</w:t>
      </w:r>
    </w:p>
    <w:p w14:paraId="5A1277F7" w14:textId="77777777" w:rsidR="00D04EDE" w:rsidRPr="00B6456F" w:rsidRDefault="00D04EDE" w:rsidP="00D04EDE">
      <w:pPr>
        <w:ind w:left="720" w:hanging="720"/>
        <w:rPr>
          <w:rFonts w:ascii="Times New Roman" w:hAnsi="Times New Roman" w:cs="Times New Roman"/>
          <w:iCs/>
        </w:rPr>
      </w:pPr>
      <w:r w:rsidRPr="00B6456F">
        <w:rPr>
          <w:rFonts w:ascii="Times New Roman" w:hAnsi="Times New Roman" w:cs="Times New Roman" w:hint="eastAsia"/>
          <w:iCs/>
        </w:rPr>
        <w:t>Braden, J.</w:t>
      </w:r>
      <w:r>
        <w:rPr>
          <w:rFonts w:ascii="Times New Roman" w:hAnsi="Times New Roman" w:cs="Times New Roman" w:hint="eastAsia"/>
          <w:iCs/>
        </w:rPr>
        <w:t xml:space="preserve"> B., Folmer, H., &amp; Ulen, T. (201</w:t>
      </w:r>
      <w:r w:rsidRPr="00B6456F">
        <w:rPr>
          <w:rFonts w:ascii="Times New Roman" w:hAnsi="Times New Roman" w:cs="Times New Roman" w:hint="eastAsia"/>
          <w:iCs/>
        </w:rPr>
        <w:t>6). </w:t>
      </w:r>
      <w:r w:rsidRPr="00B6456F">
        <w:rPr>
          <w:rFonts w:ascii="Times New Roman" w:hAnsi="Times New Roman" w:cs="Times New Roman" w:hint="eastAsia"/>
          <w:i/>
          <w:iCs/>
        </w:rPr>
        <w:t>Environmental policy with political and economic integration: The European Union and the United States</w:t>
      </w:r>
      <w:r w:rsidRPr="00B6456F">
        <w:rPr>
          <w:rFonts w:ascii="Times New Roman" w:hAnsi="Times New Roman" w:cs="Times New Roman" w:hint="eastAsia"/>
          <w:iCs/>
        </w:rPr>
        <w:t>. Cheltenham, UK: Edward Elgar.</w:t>
      </w:r>
    </w:p>
    <w:p w14:paraId="11913259" w14:textId="77777777" w:rsidR="00D04EDE" w:rsidRDefault="00D04EDE" w:rsidP="00D04EDE">
      <w:pPr>
        <w:ind w:left="720" w:hanging="720"/>
        <w:rPr>
          <w:rFonts w:ascii="Times New Roman" w:hAnsi="Times New Roman" w:cs="Times New Roman"/>
        </w:rPr>
      </w:pPr>
      <w:r w:rsidRPr="00517FF5">
        <w:rPr>
          <w:rFonts w:ascii="Times New Roman" w:hAnsi="Times New Roman" w:cs="Times New Roman" w:hint="eastAsia"/>
          <w:i/>
          <w:iCs/>
        </w:rPr>
        <w:t>Mini-micro systems</w:t>
      </w:r>
      <w:r>
        <w:rPr>
          <w:rFonts w:ascii="Times New Roman" w:hAnsi="Times New Roman" w:cs="Times New Roman" w:hint="eastAsia"/>
        </w:rPr>
        <w:t>. (201</w:t>
      </w:r>
      <w:r w:rsidRPr="00517FF5">
        <w:rPr>
          <w:rFonts w:ascii="Times New Roman" w:hAnsi="Times New Roman" w:cs="Times New Roman" w:hint="eastAsia"/>
        </w:rPr>
        <w:t>6). Newton, MA. etc: Cahners Pub. Co., etc..</w:t>
      </w:r>
    </w:p>
    <w:p w14:paraId="0A453E3A" w14:textId="77777777" w:rsidR="00D04EDE" w:rsidRPr="00517FF5" w:rsidRDefault="00D04EDE" w:rsidP="00D04EDE">
      <w:pPr>
        <w:ind w:left="720" w:hanging="720"/>
        <w:rPr>
          <w:rFonts w:ascii="Times New Roman" w:hAnsi="Times New Roman" w:cs="Times New Roman"/>
        </w:rPr>
      </w:pPr>
      <w:r w:rsidRPr="00A976F6">
        <w:rPr>
          <w:rFonts w:ascii="Times New Roman" w:hAnsi="Times New Roman" w:cs="Times New Roman" w:hint="eastAsia"/>
          <w:i/>
          <w:iCs/>
        </w:rPr>
        <w:t>The Japanese type approval system: Social protection or industrial protectionism</w:t>
      </w:r>
      <w:r>
        <w:rPr>
          <w:rFonts w:ascii="Times New Roman" w:hAnsi="Times New Roman" w:cs="Times New Roman" w:hint="eastAsia"/>
        </w:rPr>
        <w:t>. (201</w:t>
      </w:r>
      <w:r w:rsidRPr="00A976F6">
        <w:rPr>
          <w:rFonts w:ascii="Times New Roman" w:hAnsi="Times New Roman" w:cs="Times New Roman" w:hint="eastAsia"/>
        </w:rPr>
        <w:t xml:space="preserve">3). Tokyo: </w:t>
      </w:r>
      <w:r>
        <w:rPr>
          <w:rFonts w:ascii="Times New Roman" w:hAnsi="Times New Roman" w:cs="Times New Roman"/>
        </w:rPr>
        <w:t>Camera Canon</w:t>
      </w:r>
      <w:r w:rsidRPr="00A976F6">
        <w:rPr>
          <w:rFonts w:ascii="Times New Roman" w:hAnsi="Times New Roman" w:cs="Times New Roman" w:hint="eastAsia"/>
        </w:rPr>
        <w:t xml:space="preserve"> Corp.</w:t>
      </w:r>
    </w:p>
    <w:p w14:paraId="1D70EBE6" w14:textId="77777777" w:rsidR="007F579C" w:rsidRDefault="00456843"/>
    <w:sectPr w:rsidR="007F579C" w:rsidSect="00472B26">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BC3C2" w14:textId="77777777" w:rsidR="00880574" w:rsidRPr="00880574" w:rsidRDefault="00456843">
    <w:pPr>
      <w:pStyle w:val="Header"/>
      <w:jc w:val="right"/>
      <w:rPr>
        <w:rFonts w:ascii="Times New Roman" w:hAnsi="Times New Roman" w:cs="Times New Roman"/>
      </w:rPr>
    </w:pPr>
    <w:r w:rsidRPr="00880574">
      <w:rPr>
        <w:rFonts w:ascii="Times New Roman" w:hAnsi="Times New Roman" w:cs="Times New Roman"/>
      </w:rPr>
      <w:t xml:space="preserve">Surname </w:t>
    </w:r>
    <w:sdt>
      <w:sdtPr>
        <w:rPr>
          <w:rFonts w:ascii="Times New Roman" w:hAnsi="Times New Roman" w:cs="Times New Roman"/>
        </w:rPr>
        <w:id w:val="421299870"/>
        <w:docPartObj>
          <w:docPartGallery w:val="Page Numbers (Top of Page)"/>
          <w:docPartUnique/>
        </w:docPartObj>
      </w:sdtPr>
      <w:sdtEndPr>
        <w:rPr>
          <w:noProof/>
        </w:rPr>
      </w:sdtEndPr>
      <w:sdtContent>
        <w:r w:rsidRPr="00880574">
          <w:rPr>
            <w:rFonts w:ascii="Times New Roman" w:hAnsi="Times New Roman" w:cs="Times New Roman"/>
          </w:rPr>
          <w:fldChar w:fldCharType="begin"/>
        </w:r>
        <w:r w:rsidRPr="00880574">
          <w:rPr>
            <w:rFonts w:ascii="Times New Roman" w:hAnsi="Times New Roman" w:cs="Times New Roman"/>
          </w:rPr>
          <w:instrText xml:space="preserve"> PAGE   \* MERGEFORMAT </w:instrText>
        </w:r>
        <w:r w:rsidRPr="00880574">
          <w:rPr>
            <w:rFonts w:ascii="Times New Roman" w:hAnsi="Times New Roman" w:cs="Times New Roman"/>
          </w:rPr>
          <w:fldChar w:fldCharType="separate"/>
        </w:r>
        <w:r>
          <w:rPr>
            <w:rFonts w:ascii="Times New Roman" w:hAnsi="Times New Roman" w:cs="Times New Roman"/>
            <w:noProof/>
          </w:rPr>
          <w:t>1</w:t>
        </w:r>
        <w:r w:rsidRPr="00880574">
          <w:rPr>
            <w:rFonts w:ascii="Times New Roman" w:hAnsi="Times New Roman" w:cs="Times New Roman"/>
            <w:noProof/>
          </w:rPr>
          <w:fldChar w:fldCharType="end"/>
        </w:r>
      </w:sdtContent>
    </w:sdt>
  </w:p>
  <w:p w14:paraId="66B1911D" w14:textId="77777777" w:rsidR="00880574" w:rsidRPr="00880574" w:rsidRDefault="00456843">
    <w:pPr>
      <w:pStyle w:val="Header"/>
      <w:rPr>
        <w:rFonts w:ascii="Times New Roman" w:hAnsi="Times New Roman" w:cs="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803643"/>
    <w:multiLevelType w:val="hybridMultilevel"/>
    <w:tmpl w:val="DFECE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EDE"/>
    <w:rsid w:val="003D1032"/>
    <w:rsid w:val="00456843"/>
    <w:rsid w:val="00472B26"/>
    <w:rsid w:val="00484855"/>
    <w:rsid w:val="0050188C"/>
    <w:rsid w:val="00862C09"/>
    <w:rsid w:val="008937FB"/>
    <w:rsid w:val="009417ED"/>
    <w:rsid w:val="009A6289"/>
    <w:rsid w:val="00A130E3"/>
    <w:rsid w:val="00B7564B"/>
    <w:rsid w:val="00D04EDE"/>
    <w:rsid w:val="00EA5086"/>
    <w:rsid w:val="00FB25E7"/>
    <w:rsid w:val="00FC4E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EB6B19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04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EDE"/>
    <w:pPr>
      <w:tabs>
        <w:tab w:val="center" w:pos="4680"/>
        <w:tab w:val="right" w:pos="9360"/>
      </w:tabs>
    </w:pPr>
  </w:style>
  <w:style w:type="character" w:customStyle="1" w:styleId="HeaderChar">
    <w:name w:val="Header Char"/>
    <w:basedOn w:val="DefaultParagraphFont"/>
    <w:link w:val="Header"/>
    <w:uiPriority w:val="99"/>
    <w:rsid w:val="00D04EDE"/>
  </w:style>
  <w:style w:type="paragraph" w:styleId="ListParagraph">
    <w:name w:val="List Paragraph"/>
    <w:basedOn w:val="Normal"/>
    <w:uiPriority w:val="34"/>
    <w:qFormat/>
    <w:rsid w:val="00D04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8247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603</Words>
  <Characters>3438</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Alammred</dc:creator>
  <cp:keywords/>
  <dc:description/>
  <cp:lastModifiedBy>Ahmed Alammred</cp:lastModifiedBy>
  <cp:revision>1</cp:revision>
  <dcterms:created xsi:type="dcterms:W3CDTF">2018-03-10T07:04:00Z</dcterms:created>
  <dcterms:modified xsi:type="dcterms:W3CDTF">2018-03-10T07:07:00Z</dcterms:modified>
</cp:coreProperties>
</file>